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1109"/>
        <w:gridCol w:w="1087"/>
        <w:gridCol w:w="1308"/>
        <w:gridCol w:w="654"/>
        <w:gridCol w:w="676"/>
        <w:gridCol w:w="946"/>
        <w:gridCol w:w="827"/>
        <w:gridCol w:w="163"/>
        <w:gridCol w:w="582"/>
        <w:gridCol w:w="411"/>
        <w:gridCol w:w="467"/>
        <w:gridCol w:w="1603"/>
      </w:tblGrid>
      <w:tr w:rsidR="00D111FE" w:rsidRPr="009D7EC2" w:rsidTr="00292200">
        <w:trPr>
          <w:tblCellSpacing w:w="0" w:type="dxa"/>
        </w:trPr>
        <w:tc>
          <w:tcPr>
            <w:tcW w:w="9855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Фараби</w:t>
            </w:r>
            <w:proofErr w:type="spellEnd"/>
          </w:p>
          <w:p w:rsidR="00D111FE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 международных отношений</w:t>
            </w:r>
          </w:p>
          <w:p w:rsidR="00D111FE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Кафедра международного права</w:t>
            </w:r>
          </w:p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программа по специальности 5ВО30200 – Международное право</w:t>
            </w:r>
          </w:p>
          <w:p w:rsidR="00D111FE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Силлабус</w:t>
            </w:r>
            <w:proofErr w:type="spellEnd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дисциплины</w:t>
            </w:r>
          </w:p>
          <w:p w:rsidR="00D111FE" w:rsidRPr="003C753A" w:rsidRDefault="00D111FE" w:rsidP="00292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5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UPRK</w:t>
            </w:r>
            <w:r w:rsidRPr="003C7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(ОС</w:t>
            </w:r>
            <w:r w:rsidRPr="003C75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C7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2207  </w:t>
            </w:r>
            <w:r w:rsidRPr="003C753A">
              <w:rPr>
                <w:rFonts w:ascii="Times New Roman" w:hAnsi="Times New Roman" w:cs="Times New Roman"/>
                <w:sz w:val="20"/>
                <w:szCs w:val="20"/>
              </w:rPr>
              <w:t>Уголовное право Республики Казахстан (Общая часть)</w:t>
            </w:r>
          </w:p>
          <w:p w:rsidR="00D111FE" w:rsidRDefault="00D111FE" w:rsidP="00292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Осенний семестр 2019-2020 учебного</w:t>
            </w: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  <w:p w:rsidR="00D111FE" w:rsidRPr="003C753A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53A">
              <w:rPr>
                <w:rFonts w:ascii="Times New Roman" w:hAnsi="Times New Roman" w:cs="Times New Roman"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дисциплины</w:t>
            </w:r>
          </w:p>
          <w:p w:rsidR="00D111FE" w:rsidRPr="002C5803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6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44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1623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СРСП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D111FE" w:rsidRPr="00BF1066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кредитов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</w:t>
            </w:r>
            <w:proofErr w:type="spellEnd"/>
            <w:proofErr w:type="gramEnd"/>
          </w:p>
        </w:tc>
        <w:tc>
          <w:tcPr>
            <w:tcW w:w="1623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111FE" w:rsidRDefault="00D111FE" w:rsidP="002922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111FE" w:rsidRDefault="00D111FE" w:rsidP="002922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111FE" w:rsidRPr="00740FD7" w:rsidRDefault="00D111FE" w:rsidP="002922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UPRK</w:t>
            </w: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(ОС</w:t>
            </w: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D111FE" w:rsidRPr="00740FD7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</w:t>
            </w:r>
          </w:p>
          <w:p w:rsidR="00D111FE" w:rsidRPr="009D7EC2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740FD7" w:rsidRDefault="00D111FE" w:rsidP="0029220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Уголовное право Республики 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F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Казахстан (Общая часть)</w:t>
            </w:r>
          </w:p>
          <w:p w:rsidR="00D111FE" w:rsidRPr="005E564C" w:rsidRDefault="00D111FE" w:rsidP="00292200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D1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 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к.ю.н</w:t>
            </w:r>
            <w:proofErr w:type="spellEnd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7EC2">
              <w:rPr>
                <w:rFonts w:ascii="Times New Roman" w:hAnsi="Times New Roman" w:cs="Times New Roman"/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48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деканата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D1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Лекционные и учебные аудитории</w:t>
            </w:r>
            <w:r w:rsidRPr="009D7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ФМО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деканата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4D42F1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курса</w:t>
            </w:r>
          </w:p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FD7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студентов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разбираться в содержании уголовно-правовых норм и применять эти нормы в профессиональной юридической деятельности.</w:t>
            </w: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11FE" w:rsidRPr="00740FD7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студент будет способен:</w:t>
            </w:r>
          </w:p>
          <w:p w:rsidR="00D111FE" w:rsidRPr="00740FD7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>оперировать уголовно-правовыми понятиями и категориями, толковать и применять нормы уголовного права;</w:t>
            </w:r>
          </w:p>
          <w:p w:rsidR="00D111FE" w:rsidRPr="00740FD7" w:rsidRDefault="00D111FE" w:rsidP="00292200">
            <w:pPr>
              <w:pStyle w:val="a3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740FD7">
              <w:rPr>
                <w:rFonts w:eastAsia="Times New Roman"/>
                <w:sz w:val="20"/>
                <w:szCs w:val="20"/>
                <w:lang w:eastAsia="ru-RU"/>
              </w:rPr>
              <w:t>обеспечивать соблюдение уголовного законодательства в деятельности органов власти, физических и юридических лиц;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анализировать, толковать и правильно применять уголовно-правовые нормы, юридически правильно квалифицировать факты и обстоятельства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совершенного уголовного правонарушения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вскрывать и устанавливать факты уголовных правонарушений, определять меры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ответственности и наказания виновных; предпринимать необходимые меры к восстановлению нарушенных прав;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критерии отграничения уголовных проступков от преступлений и иных правонарушений;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</w:t>
            </w: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>проводить детальный анализ той или иной уголовно-правовой нормы по элементам;</w:t>
            </w:r>
          </w:p>
          <w:p w:rsidR="00D111FE" w:rsidRDefault="00D111FE" w:rsidP="0029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Pr="00740FD7">
              <w:rPr>
                <w:rFonts w:ascii="Times New Roman" w:hAnsi="Times New Roman" w:cs="Times New Roman"/>
                <w:sz w:val="20"/>
                <w:szCs w:val="20"/>
              </w:rPr>
              <w:t>анализировать различные уголовно-правовые явления, преступления, уголовные проступки, уголовно-правовые нормы и отношения, являющиеся объектами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11FE" w:rsidRPr="00740B53" w:rsidRDefault="00D111FE" w:rsidP="0029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документы правового характера, осуществлять правовую экспертизу нормативных актов, давать квалифицированные юридические заключения и консультации;</w:t>
            </w:r>
          </w:p>
          <w:p w:rsidR="00D111FE" w:rsidRPr="00740FD7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740FD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систематически повышать свою профессиональную квалификацию, изучать законодательство и практику его применения, ориентироваться в специальной литературе.</w:t>
            </w:r>
          </w:p>
          <w:p w:rsidR="00D111FE" w:rsidRPr="003A767B" w:rsidRDefault="00D111FE" w:rsidP="00292200">
            <w:pPr>
              <w:spacing w:after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Конституционное право РК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1FE" w:rsidRPr="009D7EC2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Освоение уголовного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часть)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для последующего успешного освоения Особенно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части уголовного права РК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, международных стандартов уголовного правосу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дия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9D7EC2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Уголовный кодекс Республики Казахстан</w:t>
            </w:r>
            <w:r w:rsidRPr="009D7EC2">
              <w:rPr>
                <w:rFonts w:ascii="Times New Roman" w:hAnsi="Times New Roman" w:cs="Times New Roman"/>
                <w:bCs/>
                <w:sz w:val="20"/>
                <w:szCs w:val="20"/>
              </w:rPr>
              <w:t>. Практическое пособие. - Алматы: «Издательство «Норма – К», 2015. -240 с.</w:t>
            </w:r>
          </w:p>
          <w:p w:rsidR="00D111FE" w:rsidRPr="004D122F" w:rsidRDefault="00D111FE" w:rsidP="0029220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Бюллетень Верховного суда Республики Казахстан - </w:t>
            </w:r>
            <w:proofErr w:type="spellStart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Қазақстан</w:t>
            </w:r>
            <w:proofErr w:type="spellEnd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Республикасы</w:t>
            </w:r>
            <w:proofErr w:type="spellEnd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жоғары</w:t>
            </w:r>
            <w:proofErr w:type="spellEnd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сотының</w:t>
            </w:r>
            <w:proofErr w:type="spellEnd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12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бюллетені</w:t>
            </w:r>
            <w:proofErr w:type="spellEnd"/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>официальное</w:t>
            </w:r>
            <w:proofErr w:type="gramEnd"/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изд. 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Верховный суд РК. - Астана, 2018</w:t>
            </w:r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- </w:t>
            </w:r>
            <w:proofErr w:type="spellStart"/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>Ежемес</w:t>
            </w:r>
            <w:proofErr w:type="spellEnd"/>
            <w:r w:rsidRPr="004D12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111FE" w:rsidRPr="004D122F" w:rsidRDefault="00D111FE" w:rsidP="0029220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2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Уголовное право зарубежных стран: общая и особенная части: учебник / Н. А. Голованова и др. – Москва: </w:t>
            </w:r>
            <w:proofErr w:type="spellStart"/>
            <w:r w:rsidRPr="004D122F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4D122F">
              <w:rPr>
                <w:rFonts w:ascii="Times New Roman" w:hAnsi="Times New Roman" w:cs="Times New Roman"/>
                <w:bCs/>
                <w:sz w:val="20"/>
                <w:szCs w:val="20"/>
              </w:rPr>
              <w:t>, 2015. – 1034 с.</w:t>
            </w:r>
          </w:p>
          <w:p w:rsidR="00D111FE" w:rsidRPr="009D7EC2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Доступно онлайн: 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 w:rsidRPr="009D7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D7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D7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A24670" w:rsidRDefault="00D111FE" w:rsidP="002922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</w:t>
            </w:r>
            <w:r w:rsidRPr="00A24670">
              <w:rPr>
                <w:rFonts w:ascii="Times New Roman" w:hAnsi="Times New Roman" w:cs="Times New Roman"/>
                <w:b/>
                <w:sz w:val="20"/>
                <w:szCs w:val="20"/>
              </w:rPr>
              <w:t>курса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контексте университетских морально-этических ценностей</w:t>
            </w:r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spacing w:after="0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70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академического поведения:</w:t>
            </w:r>
          </w:p>
          <w:p w:rsidR="00D111FE" w:rsidRPr="00A24670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670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Обязательное присутствие на занятиях, недопустимость опозданий. 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опоздание на занятия без предварительного предупреждения преподавателя оценивается в 0 баллов.</w:t>
            </w:r>
          </w:p>
          <w:p w:rsidR="00D111FE" w:rsidRPr="009D7EC2" w:rsidRDefault="00D111FE" w:rsidP="002922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D111FE" w:rsidRPr="009D7EC2" w:rsidRDefault="00D111FE" w:rsidP="002922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Задания СРС будут распределены в течение семестра, как показано в графике дисциплины.</w:t>
            </w:r>
          </w:p>
          <w:p w:rsidR="00D111FE" w:rsidRPr="009D7EC2" w:rsidRDefault="00D111FE" w:rsidP="002922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задания СРС будет включать в себя подготовку презентаций. </w:t>
            </w:r>
          </w:p>
          <w:p w:rsidR="00D111FE" w:rsidRPr="009D7EC2" w:rsidRDefault="00D111FE" w:rsidP="002922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D111FE" w:rsidRPr="009D7EC2" w:rsidRDefault="00D111FE" w:rsidP="002922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Вы должны будете выполнить правоприменительное задание, </w:t>
            </w:r>
            <w:proofErr w:type="gramStart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предоставленного</w:t>
            </w:r>
            <w:proofErr w:type="gramEnd"/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D111FE" w:rsidRPr="009D7EC2" w:rsidRDefault="00D111FE" w:rsidP="0029220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должны выполняться в указанные сроки.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несоблюдении этого требования баллы будут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сниженны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D111FE" w:rsidRDefault="00D111FE" w:rsidP="00292200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D111FE" w:rsidRPr="005312EC" w:rsidRDefault="00D111FE" w:rsidP="002922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2EC">
              <w:rPr>
                <w:rFonts w:ascii="Times New Roman" w:hAnsi="Times New Roman" w:cs="Times New Roman"/>
                <w:sz w:val="20"/>
                <w:szCs w:val="20"/>
              </w:rPr>
              <w:t>Академическая честность: самостоятельность выполнения всех заданий;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недопустимость плагиата,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11FE" w:rsidRPr="009D7EC2" w:rsidRDefault="00D111FE" w:rsidP="00292200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FE" w:rsidRPr="009D7EC2" w:rsidTr="00292200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Pr="005312EC" w:rsidRDefault="00D111FE" w:rsidP="0029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763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FE" w:rsidRDefault="00D111FE" w:rsidP="0029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соотнесении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рубежных контролях и экзамене).</w:t>
            </w:r>
          </w:p>
          <w:p w:rsidR="00D111FE" w:rsidRPr="005312EC" w:rsidRDefault="00D111FE" w:rsidP="0029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53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12EC">
              <w:rPr>
                <w:rFonts w:ascii="Times New Roman" w:hAnsi="Times New Roman" w:cs="Times New Roman"/>
                <w:sz w:val="20"/>
                <w:szCs w:val="20"/>
              </w:rPr>
              <w:t>оценивание  присутствия и активности работы в аудитории; оценивание выполненного задания, СРС (кейса).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Формула  расчета итоговой оценки.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9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учебного курса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3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7C7E5F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темы (лекции, практического занятия, СРС)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7C7E5F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7C7E5F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Макс.балл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34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1. </w:t>
            </w:r>
            <w:r w:rsidRPr="007C7E5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Понятие, предмет, метод, задачи и система уголовного права и его науки. Уголовное право как отрасль права.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91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1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Обосновать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7C7E5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онятие уголовного закона, его принципы, пределы действия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7C7E5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Раскрыть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2679D">
              <w:rPr>
                <w:rFonts w:ascii="Times New Roman" w:hAnsi="Times New Roman" w:cs="Times New Roman"/>
                <w:sz w:val="20"/>
                <w:szCs w:val="20"/>
              </w:rPr>
              <w:t>онятие, виды и приемы толкования уголовного закона.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9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 w:rsidRPr="00162B1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Подготовка </w:t>
            </w:r>
            <w:proofErr w:type="spellStart"/>
            <w:r w:rsidRPr="00162B1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презентаций.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Толкование</w:t>
            </w:r>
            <w:proofErr w:type="spellEnd"/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уголовного закона.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5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2. </w:t>
            </w:r>
            <w:r w:rsidRPr="009D7EC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Уголовная ответственность, ее основание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8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2</w:t>
            </w:r>
            <w:r w:rsidRPr="00547BD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47BDD">
              <w:rPr>
                <w:rFonts w:ascii="Times New Roman" w:hAnsi="Times New Roman" w:cs="Times New Roman"/>
                <w:sz w:val="20"/>
                <w:szCs w:val="20"/>
              </w:rPr>
              <w:t xml:space="preserve"> 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уголовной ответственности</w:t>
            </w:r>
            <w:r w:rsidRPr="004968F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раскрыть </w:t>
            </w:r>
            <w:r w:rsidRPr="004968F4">
              <w:rPr>
                <w:rFonts w:ascii="Times New Roman" w:hAnsi="Times New Roman" w:cs="Times New Roman"/>
                <w:sz w:val="20"/>
                <w:szCs w:val="20"/>
              </w:rPr>
              <w:t xml:space="preserve">уголовно-правовые отношения.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Раскрыть понятие с</w:t>
            </w:r>
            <w:r w:rsidRPr="004968F4">
              <w:rPr>
                <w:rFonts w:ascii="Times New Roman" w:hAnsi="Times New Roman" w:cs="Times New Roman"/>
                <w:sz w:val="20"/>
                <w:szCs w:val="20"/>
              </w:rPr>
              <w:t xml:space="preserve">убъекты уголовно-правовых отношений, их права и обязанности.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2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3. </w:t>
            </w:r>
            <w:r w:rsidRPr="009D7E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 уголовного правонарушения (преступления и уголовного проступка) по уголовному праву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73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3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Описать с</w:t>
            </w: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остав уголовного правонарушения.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Воспроизвести п</w:t>
            </w: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онятие состава преступления и уголовного проступка.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Объяснить отличие преступления от уголовного проступка.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категоризировать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преступления</w:t>
            </w:r>
            <w:r w:rsidRPr="00006B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описать их характеристику</w:t>
            </w:r>
            <w:r w:rsidRPr="00006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AF0E48">
              <w:rPr>
                <w:rFonts w:ascii="Times New Roman" w:hAnsi="Times New Roman" w:cs="Times New Roman"/>
                <w:sz w:val="20"/>
                <w:szCs w:val="20"/>
              </w:rPr>
              <w:t>Раскрыть значение точного установления всех признаков состава уголовного правонарушения для применения уголовного закона.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4. </w:t>
            </w:r>
            <w:r w:rsidRPr="009D7E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 и объективная сторона уголовного правонарушени</w:t>
            </w:r>
            <w:proofErr w:type="gramStart"/>
            <w:r w:rsidRPr="009D7E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9D7E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</w:t>
            </w:r>
            <w:proofErr w:type="gramEnd"/>
            <w:r w:rsidRPr="009D7E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преступления и уголовного проступка</w:t>
            </w:r>
            <w:r w:rsidRPr="009D7E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)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B29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Описать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объект и объективную</w:t>
            </w:r>
            <w:r w:rsidRPr="007C7E5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стороны уголовного правонарушения.</w:t>
            </w:r>
            <w:r>
              <w:t xml:space="preserve"> </w:t>
            </w:r>
            <w:r w:rsidRPr="003E3C67">
              <w:rPr>
                <w:rFonts w:ascii="Times New Roman" w:hAnsi="Times New Roman" w:cs="Times New Roman"/>
                <w:sz w:val="20"/>
                <w:szCs w:val="20"/>
              </w:rPr>
              <w:t>Соотношение объекта уголовного правонарушения и предмета уголовного правонарушения.</w:t>
            </w:r>
            <w:r>
              <w:t xml:space="preserve"> </w:t>
            </w:r>
            <w:r w:rsidRPr="00CE767C">
              <w:rPr>
                <w:rFonts w:ascii="Times New Roman" w:hAnsi="Times New Roman" w:cs="Times New Roman"/>
                <w:sz w:val="20"/>
                <w:szCs w:val="20"/>
              </w:rPr>
              <w:t xml:space="preserve">Место, время, способ, обстановка, орудия и средства совершения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уголовного правонарушения </w:t>
            </w:r>
            <w:r w:rsidRPr="00CE767C">
              <w:rPr>
                <w:rFonts w:ascii="Times New Roman" w:hAnsi="Times New Roman" w:cs="Times New Roman"/>
                <w:sz w:val="20"/>
                <w:szCs w:val="20"/>
              </w:rPr>
              <w:t xml:space="preserve">как факультативные признаки объективной стороны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</w:t>
            </w:r>
            <w:r w:rsidRPr="00CE767C">
              <w:rPr>
                <w:rFonts w:ascii="Times New Roman" w:hAnsi="Times New Roman" w:cs="Times New Roman"/>
                <w:sz w:val="20"/>
                <w:szCs w:val="20"/>
              </w:rPr>
              <w:t>их уголовно-правовое значение.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2</w:t>
            </w: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7084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домашнего задания, изучение нормативно-</w:t>
            </w:r>
            <w:r w:rsidRPr="008708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правовых документов, работа с обобщающими </w:t>
            </w:r>
            <w:proofErr w:type="spellStart"/>
            <w:r w:rsidRPr="008708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таблицами.Подготовка</w:t>
            </w:r>
            <w:proofErr w:type="spellEnd"/>
            <w:r w:rsidRPr="008708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презентаций. Изучение дополнительной литературы. 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Криминализация  и декриминализация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уголовно-наказуемых 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</w:rPr>
              <w:t>деяний в УК РК от 3.07.2014 г.</w:t>
            </w:r>
            <w:r w:rsidRPr="0012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5. </w:t>
            </w:r>
            <w:r w:rsidRPr="009D7E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Субъективная сторона уголовного правонарушения </w:t>
            </w:r>
            <w:r w:rsidRPr="009D7E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(преступления и уголовного проступка)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5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7392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Раскрыть </w:t>
            </w:r>
            <w:r w:rsidRPr="00F73929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и значение субъективной стороны уголовного правонарушения.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Указать п</w:t>
            </w:r>
            <w:r w:rsidRPr="00F73929">
              <w:rPr>
                <w:rFonts w:ascii="Times New Roman" w:hAnsi="Times New Roman" w:cs="Times New Roman"/>
                <w:sz w:val="20"/>
                <w:szCs w:val="20"/>
              </w:rPr>
              <w:t>ризнаки субъективной стороны уголовного правонарушения.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Контроль СРС/СРСП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, текущий контроль лекционных тем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5</w:t>
            </w: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 (40/10)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Контроль пракических (семинарских)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3</w:t>
            </w: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Обобщающее занятие по пройденым темам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1</w:t>
            </w: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7C3856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7C3856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7C3856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7C3856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</w:pPr>
            <w:r w:rsidRPr="007C3856"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  <w:t>100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493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EB3D64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B3D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EB3D64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D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6. </w:t>
            </w:r>
            <w:r w:rsidRPr="007C7E5F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уголовного правонарушения</w:t>
            </w:r>
            <w:r w:rsidRPr="007C7E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59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7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6.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63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Описать субъект уголовного правонарушения.</w:t>
            </w:r>
            <w:r w:rsidRPr="004963E2">
              <w:rPr>
                <w:rFonts w:ascii="Times New Roman" w:hAnsi="Times New Roman" w:cs="Times New Roman"/>
                <w:sz w:val="20"/>
                <w:szCs w:val="20"/>
              </w:rPr>
              <w:t xml:space="preserve"> Объяснить понятие специального субъекта </w:t>
            </w:r>
            <w:r w:rsidRPr="004963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уголовного правонарушения.</w:t>
            </w:r>
            <w:r w:rsidRPr="0049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Раскрыть в</w:t>
            </w:r>
            <w:r w:rsidRPr="004963E2">
              <w:rPr>
                <w:rFonts w:ascii="Times New Roman" w:hAnsi="Times New Roman" w:cs="Times New Roman"/>
                <w:sz w:val="20"/>
                <w:szCs w:val="20"/>
              </w:rPr>
              <w:t>иды специальных субъектов</w:t>
            </w:r>
            <w:r w:rsidRPr="004963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уголовного правонарушения.</w:t>
            </w:r>
            <w:r w:rsidRPr="0049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Описать р</w:t>
            </w:r>
            <w:r w:rsidRPr="004963E2">
              <w:rPr>
                <w:rFonts w:ascii="Times New Roman" w:hAnsi="Times New Roman" w:cs="Times New Roman"/>
                <w:sz w:val="20"/>
                <w:szCs w:val="20"/>
              </w:rPr>
              <w:t>оль правоохранительных органов в установлении признаков, характеризующих личность преступника.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95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77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</w:t>
            </w:r>
            <w:r w:rsidRPr="001D21B5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Подготовка презентаций.</w:t>
            </w:r>
            <w:r w:rsidRPr="00377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Изучение дополнительной литературы. </w:t>
            </w:r>
            <w:r w:rsidRPr="009D7EC2">
              <w:rPr>
                <w:rFonts w:ascii="Times New Roman" w:hAnsi="Times New Roman" w:cs="Times New Roman"/>
                <w:sz w:val="20"/>
                <w:szCs w:val="20"/>
              </w:rPr>
              <w:t>Теоретические проблемы уголовной ответственности юридических лиц.</w:t>
            </w:r>
            <w:r w:rsidRPr="0012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1D21B5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1D21B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20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DE7428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4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 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5149">
              <w:rPr>
                <w:rFonts w:ascii="Times New Roman" w:hAnsi="Times New Roman" w:cs="Times New Roman"/>
                <w:bCs/>
                <w:sz w:val="20"/>
                <w:szCs w:val="20"/>
              </w:rPr>
              <w:t>Стадии совершения преступления</w:t>
            </w:r>
            <w:r w:rsidRPr="00CA51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7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Дать объяснение понятия неоконченного преступления</w:t>
            </w:r>
            <w:r w:rsidRPr="00CA514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34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DE7428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4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5149">
              <w:rPr>
                <w:rFonts w:ascii="Times New Roman" w:hAnsi="Times New Roman" w:cs="Times New Roman"/>
                <w:bCs/>
                <w:sz w:val="20"/>
                <w:szCs w:val="20"/>
              </w:rPr>
              <w:t>Соучастие в преступлении</w:t>
            </w:r>
            <w:r w:rsidRPr="00CA51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91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DE7428" w:rsidRDefault="00D111FE" w:rsidP="00292200">
            <w:pPr>
              <w:pStyle w:val="a3"/>
              <w:rPr>
                <w:sz w:val="20"/>
                <w:szCs w:val="20"/>
              </w:rPr>
            </w:pPr>
            <w:r w:rsidRPr="00CA5149">
              <w:rPr>
                <w:rFonts w:eastAsia="Times New Roman"/>
                <w:b/>
                <w:sz w:val="20"/>
                <w:szCs w:val="20"/>
                <w:lang w:val="kk-KZ"/>
              </w:rPr>
              <w:t>Пракическое (семинарское) занятие 8.</w:t>
            </w:r>
            <w:r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</w:t>
            </w:r>
            <w:r w:rsidRPr="00AB423B">
              <w:rPr>
                <w:rFonts w:eastAsia="Times New Roman"/>
                <w:sz w:val="20"/>
                <w:szCs w:val="20"/>
                <w:lang w:val="kk-KZ"/>
              </w:rPr>
              <w:t>Раскрыть</w:t>
            </w:r>
            <w:r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ф</w:t>
            </w:r>
            <w:r w:rsidRPr="00D11E01">
              <w:rPr>
                <w:sz w:val="20"/>
                <w:szCs w:val="20"/>
              </w:rPr>
              <w:t xml:space="preserve">ормы и виды соучастия, критерии их классификации. </w:t>
            </w:r>
            <w:r>
              <w:rPr>
                <w:sz w:val="20"/>
                <w:szCs w:val="20"/>
              </w:rPr>
              <w:t>Дать юридическую характеристику</w:t>
            </w:r>
            <w:r w:rsidRPr="00D11E01">
              <w:rPr>
                <w:sz w:val="20"/>
                <w:szCs w:val="20"/>
              </w:rPr>
              <w:t xml:space="preserve"> форм</w:t>
            </w:r>
            <w:r>
              <w:rPr>
                <w:sz w:val="20"/>
                <w:szCs w:val="20"/>
              </w:rPr>
              <w:t>ам  и видам</w:t>
            </w:r>
            <w:r w:rsidRPr="00D11E01">
              <w:rPr>
                <w:sz w:val="20"/>
                <w:szCs w:val="20"/>
              </w:rPr>
              <w:t xml:space="preserve"> соучастия.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9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4</w:t>
            </w: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7404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реферата.</w:t>
            </w:r>
            <w:r w:rsidRPr="009D7EC2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91FF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Подготовка </w:t>
            </w:r>
            <w:r w:rsidRPr="00162B1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презентаций.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Понятие прикосновенности к преступлению, ее формы и отличие от соучастия.Решить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12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1D21B5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1D21B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20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5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A846E8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9. </w:t>
            </w:r>
            <w:r w:rsidRPr="00CA5149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Множественность преступлений и ее виды</w:t>
            </w:r>
            <w:r w:rsidRPr="00CA5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8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Определить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11E01">
              <w:rPr>
                <w:rFonts w:ascii="Times New Roman" w:hAnsi="Times New Roman" w:cs="Times New Roman"/>
                <w:sz w:val="20"/>
                <w:szCs w:val="20"/>
              </w:rPr>
              <w:t xml:space="preserve">онятие и признаки множественности преступлений.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Раскрыть ф</w:t>
            </w:r>
            <w:r w:rsidRPr="00D11E01">
              <w:rPr>
                <w:rFonts w:ascii="Times New Roman" w:hAnsi="Times New Roman" w:cs="Times New Roman"/>
                <w:sz w:val="20"/>
                <w:szCs w:val="20"/>
              </w:rPr>
              <w:t>ормы и виды множественности преступлений.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2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A846E8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10. </w:t>
            </w:r>
            <w:r w:rsidRPr="00CA5149">
              <w:rPr>
                <w:rFonts w:ascii="Times New Roman" w:hAnsi="Times New Roman" w:cs="Times New Roman"/>
                <w:bCs/>
                <w:sz w:val="20"/>
                <w:szCs w:val="20"/>
              </w:rPr>
              <w:t>Обстоятельства, исключающие преступность деяния</w:t>
            </w:r>
            <w:r w:rsidRPr="00CA51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Уголовно-правовой анализ Видео о драке в баре «Чукотка»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лматы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73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396D0F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Раскрыть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02D11">
              <w:rPr>
                <w:rFonts w:ascii="Times New Roman" w:hAnsi="Times New Roman" w:cs="Times New Roman"/>
                <w:sz w:val="20"/>
                <w:szCs w:val="20"/>
              </w:rPr>
              <w:t xml:space="preserve">онятие обстоятельств, исключающих преступность деяния,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уголовному праву, их юридическую  природу</w:t>
            </w:r>
            <w:r w:rsidRPr="00E02D11">
              <w:rPr>
                <w:rFonts w:ascii="Times New Roman" w:hAnsi="Times New Roman" w:cs="Times New Roman"/>
                <w:sz w:val="20"/>
                <w:szCs w:val="20"/>
              </w:rPr>
              <w:t xml:space="preserve"> и виды.</w:t>
            </w:r>
            <w:r>
              <w:t xml:space="preserve"> </w:t>
            </w:r>
            <w:r w:rsidRPr="00962DEC">
              <w:rPr>
                <w:rFonts w:ascii="Times New Roman" w:hAnsi="Times New Roman" w:cs="Times New Roman"/>
                <w:sz w:val="20"/>
                <w:szCs w:val="20"/>
              </w:rPr>
              <w:t>Дать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деятельному раскаянию</w:t>
            </w:r>
            <w:r w:rsidRPr="00962D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 w:rsidRPr="00962DEC">
              <w:rPr>
                <w:rFonts w:ascii="Times New Roman" w:hAnsi="Times New Roman" w:cs="Times New Roman"/>
                <w:sz w:val="20"/>
                <w:szCs w:val="20"/>
              </w:rPr>
              <w:t>его отличие от добровольного отказа и уголовно-правовое значение.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DD42B6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DD42B6">
              <w:rPr>
                <w:rFonts w:ascii="Times New Roman" w:eastAsia="Times New Roman" w:hAnsi="Times New Roman" w:cs="Times New Roman"/>
                <w:b/>
                <w:snapToGrid w:val="0"/>
                <w:color w:val="C00000"/>
                <w:sz w:val="20"/>
                <w:szCs w:val="20"/>
                <w:lang w:val="en-GB"/>
              </w:rPr>
              <w:t>Midterm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C00000"/>
                <w:sz w:val="20"/>
                <w:szCs w:val="20"/>
              </w:rPr>
              <w:t xml:space="preserve"> </w:t>
            </w:r>
            <w:r w:rsidRPr="00DD42B6">
              <w:rPr>
                <w:rFonts w:ascii="Times New Roman" w:eastAsia="Times New Roman" w:hAnsi="Times New Roman" w:cs="Times New Roman"/>
                <w:b/>
                <w:snapToGrid w:val="0"/>
                <w:color w:val="C00000"/>
                <w:sz w:val="20"/>
                <w:szCs w:val="20"/>
                <w:lang w:val="en-GB"/>
              </w:rPr>
              <w:t>Exam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DD42B6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DD42B6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</w:pPr>
            <w:r w:rsidRPr="00DD42B6"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  <w:t>100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382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11-12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A846E8" w:rsidRDefault="00D111FE" w:rsidP="00292200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Лекции</w:t>
            </w:r>
            <w:r w:rsidRPr="009D7EC2">
              <w:rPr>
                <w:rFonts w:eastAsia="Times New Roman"/>
                <w:b/>
                <w:sz w:val="20"/>
                <w:szCs w:val="20"/>
              </w:rPr>
              <w:t xml:space="preserve"> 11-12.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A5149">
              <w:rPr>
                <w:bCs/>
                <w:sz w:val="20"/>
                <w:szCs w:val="20"/>
              </w:rPr>
              <w:t xml:space="preserve">Понятие, признаки и цели </w:t>
            </w:r>
            <w:r>
              <w:rPr>
                <w:bCs/>
                <w:sz w:val="20"/>
                <w:szCs w:val="20"/>
              </w:rPr>
              <w:t xml:space="preserve">уголовного </w:t>
            </w:r>
            <w:r w:rsidRPr="00CA5149">
              <w:rPr>
                <w:bCs/>
                <w:sz w:val="20"/>
                <w:szCs w:val="20"/>
              </w:rPr>
              <w:t>наказания</w:t>
            </w:r>
            <w:r w:rsidRPr="00CA514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2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11-12.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Раскрыть п</w:t>
            </w:r>
            <w:r w:rsidRPr="00CA514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онятие и признаки наказания.</w:t>
            </w:r>
            <w:r>
              <w:t xml:space="preserve"> </w:t>
            </w:r>
            <w:r w:rsidRPr="00A565EE">
              <w:rPr>
                <w:rFonts w:ascii="Times New Roman" w:hAnsi="Times New Roman" w:cs="Times New Roman"/>
                <w:sz w:val="20"/>
                <w:szCs w:val="20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>ущность и содержание уголовного наказания.</w:t>
            </w:r>
            <w:r w:rsidRPr="003F5F5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онятие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системы наказаний.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Раскрыть классификацию системы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наказаний по действующему уголовному законодательству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азахстан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Указать з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аконодательные новеллы, касающиеся системы наказаний.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разъяснение  основным и дополнительным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Описать н</w:t>
            </w:r>
            <w:r w:rsidRPr="003F5F59">
              <w:rPr>
                <w:rFonts w:ascii="Times New Roman" w:hAnsi="Times New Roman" w:cs="Times New Roman"/>
                <w:sz w:val="20"/>
                <w:szCs w:val="20"/>
              </w:rPr>
              <w:t xml:space="preserve">аказания, применяемые </w:t>
            </w:r>
            <w:hyperlink r:id="rId6" w:history="1">
              <w:r w:rsidRPr="003F5F5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как в качестве </w:t>
              </w:r>
              <w:proofErr w:type="gramStart"/>
              <w:r w:rsidRPr="003F5F5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основных</w:t>
              </w:r>
              <w:proofErr w:type="gramEnd"/>
            </w:hyperlink>
            <w:r w:rsidRPr="003F5F59">
              <w:rPr>
                <w:rFonts w:ascii="Times New Roman" w:hAnsi="Times New Roman" w:cs="Times New Roman"/>
                <w:sz w:val="20"/>
                <w:szCs w:val="20"/>
              </w:rPr>
              <w:t>, так и дополнительных.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Охарактеризовать </w:t>
            </w:r>
            <w:r w:rsidRPr="00DD6268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наказания, не связанные с изоляцией от общества.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42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5</w:t>
            </w: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83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</w:t>
            </w:r>
            <w:proofErr w:type="spellStart"/>
            <w:r w:rsidRPr="00D833F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литературы</w:t>
            </w:r>
            <w:proofErr w:type="gramStart"/>
            <w:r w:rsidRPr="00D833FF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33FF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</w:t>
            </w:r>
            <w:proofErr w:type="spellEnd"/>
            <w:r w:rsidRPr="00D83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презентаций.</w:t>
            </w:r>
            <w:r w:rsidRPr="00CA514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</w:t>
            </w:r>
            <w:r w:rsidRPr="009D7EC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Религиозные, правовые и морально-этические проблемы применения смертной казни.</w:t>
            </w:r>
            <w:r w:rsidRPr="0012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13. </w:t>
            </w:r>
            <w:r w:rsidRPr="009D7E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наказания. Судимость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Пракическое (семинарское) занятие 13. </w:t>
            </w:r>
            <w:r w:rsidRPr="00D203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Раскрыть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A514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онятие и виды (основания) освобождения от уголовной ответственности. 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033D">
              <w:rPr>
                <w:rFonts w:ascii="Times New Roman" w:hAnsi="Times New Roman" w:cs="Times New Roman"/>
                <w:sz w:val="20"/>
                <w:szCs w:val="20"/>
              </w:rPr>
              <w:t xml:space="preserve">снования, виды освобождения от наказания и социально-правовое значение этого института.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Раскрыть о</w:t>
            </w:r>
            <w:r w:rsidRPr="00D2033D">
              <w:rPr>
                <w:rFonts w:ascii="Times New Roman" w:hAnsi="Times New Roman" w:cs="Times New Roman"/>
                <w:sz w:val="20"/>
                <w:szCs w:val="20"/>
              </w:rPr>
              <w:t>тличие освобождения от наказания от освобождения от уголовной ответственности.</w:t>
            </w:r>
            <w:r>
              <w:t xml:space="preserve"> </w:t>
            </w:r>
            <w:r w:rsidRPr="00F5607E">
              <w:rPr>
                <w:rFonts w:ascii="Times New Roman" w:hAnsi="Times New Roman" w:cs="Times New Roman"/>
                <w:sz w:val="20"/>
                <w:szCs w:val="20"/>
              </w:rPr>
              <w:t>Определить юридическую  природу и содержание актов амнистии и</w:t>
            </w:r>
            <w:r w:rsidRPr="005F391A">
              <w:rPr>
                <w:rFonts w:ascii="Times New Roman" w:hAnsi="Times New Roman" w:cs="Times New Roman"/>
                <w:sz w:val="20"/>
                <w:szCs w:val="20"/>
              </w:rPr>
              <w:t xml:space="preserve"> помилования.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Указать о</w:t>
            </w:r>
            <w:r w:rsidRPr="005F391A">
              <w:rPr>
                <w:rFonts w:ascii="Times New Roman" w:hAnsi="Times New Roman" w:cs="Times New Roman"/>
                <w:sz w:val="20"/>
                <w:szCs w:val="20"/>
              </w:rPr>
              <w:t>тличие амнистии и помилования от правовой реабилитации.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14. </w:t>
            </w:r>
            <w:r w:rsidRPr="009D7E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Особенности уголовной ответственности и наказания несовершеннолетних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441D3C" w:rsidRDefault="00D111FE" w:rsidP="00292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Раскрыть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41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онятие несовершеннолетнего в уголовном праве.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Описать в</w:t>
            </w:r>
            <w:r w:rsidRPr="00441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иды наказаний назначаемых несовершеннолетним.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Указать </w:t>
            </w:r>
            <w:hyperlink r:id="rId7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</w:t>
              </w:r>
              <w:r w:rsidRPr="00441D3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бстоятельства</w:t>
              </w:r>
            </w:hyperlink>
            <w:r w:rsidRPr="00441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влияющие на назначение наказания несовершеннолетнему.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DE103B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6</w:t>
            </w: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162B1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Подготовка презентаций.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DE103B">
              <w:rPr>
                <w:rFonts w:ascii="Times New Roman" w:hAnsi="Times New Roman" w:cs="Times New Roman"/>
                <w:sz w:val="20"/>
                <w:szCs w:val="20"/>
              </w:rPr>
              <w:t>Дайте характеристику наказаний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принудительных мер воспитательного воздействия</w:t>
            </w:r>
            <w:r w:rsidRPr="00DE103B">
              <w:rPr>
                <w:rFonts w:ascii="Times New Roman" w:hAnsi="Times New Roman" w:cs="Times New Roman"/>
                <w:sz w:val="20"/>
                <w:szCs w:val="20"/>
              </w:rPr>
              <w:t>, применяемых к несовершеннолетним (в виде таблиц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иллюстраций</w:t>
            </w:r>
            <w:r w:rsidRPr="00DE103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22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меры уголовно-правового характера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5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15.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27F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Раскрыть</w:t>
            </w:r>
            <w:r w:rsidRPr="00527F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27F4C">
              <w:rPr>
                <w:rFonts w:ascii="Times New Roman" w:hAnsi="Times New Roman" w:cs="Times New Roman"/>
                <w:sz w:val="20"/>
                <w:szCs w:val="20"/>
              </w:rPr>
              <w:t xml:space="preserve">понятие принудительных мер медицинского характера.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юридическую природу</w:t>
            </w:r>
            <w:r w:rsidRPr="00527F4C">
              <w:rPr>
                <w:rFonts w:ascii="Times New Roman" w:hAnsi="Times New Roman" w:cs="Times New Roman"/>
                <w:sz w:val="20"/>
                <w:szCs w:val="20"/>
              </w:rPr>
              <w:t>, цели применения и виды этих мер.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Охарактеризовать п</w:t>
            </w:r>
            <w:r w:rsidRPr="00527F4C">
              <w:rPr>
                <w:rFonts w:ascii="Times New Roman" w:hAnsi="Times New Roman" w:cs="Times New Roman"/>
                <w:sz w:val="20"/>
                <w:szCs w:val="20"/>
              </w:rPr>
              <w:t>ринудительные меры медицинского характера, соединенные с исполнением наказания. Основания и порядок их применения. Отличие этих мер от уголовного наказания.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3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3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Контроль СРС/СРСП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, т</w:t>
            </w: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екущий контроль лекционных тем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6</w:t>
            </w: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 (40/20)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3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Контроль пракических (семинарских)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30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3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1727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Обобщающее занятие по пройденым темам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81727D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10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  <w:trHeight w:val="132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FE15EB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FE15E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FE15EB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FE15E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FE15EB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</w:pPr>
            <w:r w:rsidRPr="00FE15EB">
              <w:rPr>
                <w:rFonts w:ascii="Times New Roman" w:eastAsia="Times New Roman" w:hAnsi="Times New Roman" w:cs="Times New Roman"/>
                <w:b/>
                <w:caps/>
                <w:color w:val="C00000"/>
                <w:sz w:val="20"/>
                <w:szCs w:val="20"/>
                <w:lang w:val="kk-KZ"/>
              </w:rPr>
              <w:t>100</w:t>
            </w:r>
          </w:p>
        </w:tc>
      </w:tr>
      <w:tr w:rsidR="00D111FE" w:rsidRPr="009D7EC2" w:rsidTr="002922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2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Итоговый э</w:t>
            </w: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кзамен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FE" w:rsidRPr="009D7EC2" w:rsidRDefault="00D111FE" w:rsidP="002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D7EC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D111FE" w:rsidRPr="00AD7048" w:rsidRDefault="00D111FE" w:rsidP="00D111FE">
      <w:pPr>
        <w:rPr>
          <w:rFonts w:ascii="Times New Roman" w:hAnsi="Times New Roman" w:cs="Times New Roman"/>
          <w:sz w:val="20"/>
          <w:szCs w:val="20"/>
        </w:rPr>
      </w:pPr>
    </w:p>
    <w:p w:rsidR="00D111FE" w:rsidRPr="002D167D" w:rsidRDefault="00D111FE" w:rsidP="00D111FE">
      <w:pPr>
        <w:spacing w:after="0"/>
        <w:rPr>
          <w:rFonts w:ascii="Times New Roman" w:hAnsi="Times New Roman" w:cs="Times New Roman"/>
        </w:rPr>
      </w:pPr>
      <w:r w:rsidRPr="002D167D">
        <w:rPr>
          <w:rFonts w:ascii="Times New Roman" w:hAnsi="Times New Roman" w:cs="Times New Roman"/>
        </w:rPr>
        <w:t xml:space="preserve">Лектор </w:t>
      </w:r>
      <w:proofErr w:type="spellStart"/>
      <w:r w:rsidRPr="002D167D">
        <w:rPr>
          <w:rFonts w:ascii="Times New Roman" w:hAnsi="Times New Roman" w:cs="Times New Roman"/>
        </w:rPr>
        <w:t>к.ю.н</w:t>
      </w:r>
      <w:proofErr w:type="spellEnd"/>
      <w:r w:rsidRPr="002D167D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           </w:t>
      </w:r>
      <w:r w:rsidRPr="002D167D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Апенов</w:t>
      </w:r>
      <w:proofErr w:type="spellEnd"/>
      <w:r>
        <w:rPr>
          <w:rFonts w:ascii="Times New Roman" w:hAnsi="Times New Roman" w:cs="Times New Roman"/>
        </w:rPr>
        <w:t xml:space="preserve"> С.М.</w:t>
      </w:r>
    </w:p>
    <w:p w:rsidR="00D111FE" w:rsidRPr="002D167D" w:rsidRDefault="00D111FE" w:rsidP="00D111FE">
      <w:pPr>
        <w:spacing w:after="0"/>
        <w:rPr>
          <w:rFonts w:ascii="Times New Roman" w:hAnsi="Times New Roman" w:cs="Times New Roman"/>
        </w:rPr>
      </w:pPr>
      <w:proofErr w:type="gramStart"/>
      <w:r w:rsidRPr="002D167D">
        <w:rPr>
          <w:rFonts w:ascii="Times New Roman" w:hAnsi="Times New Roman" w:cs="Times New Roman"/>
        </w:rPr>
        <w:t>Заведующий кафедры</w:t>
      </w:r>
      <w:proofErr w:type="gramEnd"/>
      <w:r w:rsidRPr="002D167D">
        <w:rPr>
          <w:rFonts w:ascii="Times New Roman" w:hAnsi="Times New Roman" w:cs="Times New Roman"/>
        </w:rPr>
        <w:t xml:space="preserve"> МП </w:t>
      </w:r>
      <w:proofErr w:type="spellStart"/>
      <w:r w:rsidRPr="002D167D">
        <w:rPr>
          <w:rFonts w:ascii="Times New Roman" w:hAnsi="Times New Roman" w:cs="Times New Roman"/>
        </w:rPr>
        <w:t>к.ю.н</w:t>
      </w:r>
      <w:proofErr w:type="spellEnd"/>
      <w:r w:rsidRPr="002D167D">
        <w:rPr>
          <w:rFonts w:ascii="Times New Roman" w:hAnsi="Times New Roman" w:cs="Times New Roman"/>
        </w:rPr>
        <w:t xml:space="preserve">., доцент                                             </w:t>
      </w:r>
      <w:proofErr w:type="spellStart"/>
      <w:r w:rsidRPr="002D167D">
        <w:rPr>
          <w:rFonts w:ascii="Times New Roman" w:hAnsi="Times New Roman" w:cs="Times New Roman"/>
        </w:rPr>
        <w:t>Сайрамбаева</w:t>
      </w:r>
      <w:proofErr w:type="spellEnd"/>
      <w:r w:rsidRPr="002D167D">
        <w:rPr>
          <w:rFonts w:ascii="Times New Roman" w:hAnsi="Times New Roman" w:cs="Times New Roman"/>
        </w:rPr>
        <w:t xml:space="preserve"> Ж.Т.</w:t>
      </w:r>
    </w:p>
    <w:p w:rsidR="00D111FE" w:rsidRPr="002D167D" w:rsidRDefault="00D111FE" w:rsidP="00D111FE">
      <w:pPr>
        <w:spacing w:after="0"/>
        <w:rPr>
          <w:rFonts w:ascii="Times New Roman" w:hAnsi="Times New Roman" w:cs="Times New Roman"/>
        </w:rPr>
      </w:pPr>
      <w:r w:rsidRPr="002D167D">
        <w:rPr>
          <w:rFonts w:ascii="Times New Roman" w:hAnsi="Times New Roman" w:cs="Times New Roman"/>
        </w:rPr>
        <w:t xml:space="preserve">Председатель </w:t>
      </w:r>
      <w:proofErr w:type="spellStart"/>
      <w:r w:rsidRPr="002D167D">
        <w:rPr>
          <w:rFonts w:ascii="Times New Roman" w:hAnsi="Times New Roman" w:cs="Times New Roman"/>
        </w:rPr>
        <w:t>методбюро</w:t>
      </w:r>
      <w:proofErr w:type="spellEnd"/>
      <w:r w:rsidRPr="002D167D">
        <w:rPr>
          <w:rFonts w:ascii="Times New Roman" w:hAnsi="Times New Roman" w:cs="Times New Roman"/>
        </w:rPr>
        <w:t xml:space="preserve"> ФМО  </w:t>
      </w:r>
      <w:proofErr w:type="spellStart"/>
      <w:r w:rsidRPr="002D167D">
        <w:rPr>
          <w:rFonts w:ascii="Times New Roman" w:hAnsi="Times New Roman" w:cs="Times New Roman"/>
        </w:rPr>
        <w:t>к.ю.н</w:t>
      </w:r>
      <w:proofErr w:type="spellEnd"/>
      <w:r w:rsidRPr="002D167D">
        <w:rPr>
          <w:rFonts w:ascii="Times New Roman" w:hAnsi="Times New Roman" w:cs="Times New Roman"/>
        </w:rPr>
        <w:t xml:space="preserve">., доцент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2D167D">
        <w:rPr>
          <w:rFonts w:ascii="Times New Roman" w:hAnsi="Times New Roman" w:cs="Times New Roman"/>
        </w:rPr>
        <w:t>Машимбаева</w:t>
      </w:r>
      <w:proofErr w:type="spellEnd"/>
      <w:r w:rsidRPr="002D167D">
        <w:rPr>
          <w:rFonts w:ascii="Times New Roman" w:hAnsi="Times New Roman" w:cs="Times New Roman"/>
        </w:rPr>
        <w:t xml:space="preserve"> Г.А. </w:t>
      </w:r>
    </w:p>
    <w:p w:rsidR="00CC5346" w:rsidRDefault="00CC5346"/>
    <w:sectPr w:rsidR="00CC53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CF"/>
    <w:rsid w:val="003E18CF"/>
    <w:rsid w:val="00CC5346"/>
    <w:rsid w:val="00D1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D111FE"/>
  </w:style>
  <w:style w:type="paragraph" w:styleId="a3">
    <w:name w:val="Normal (Web)"/>
    <w:basedOn w:val="a"/>
    <w:uiPriority w:val="99"/>
    <w:unhideWhenUsed/>
    <w:rsid w:val="00D111F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D111FE"/>
    <w:rPr>
      <w:b/>
      <w:bCs/>
    </w:rPr>
  </w:style>
  <w:style w:type="character" w:styleId="a5">
    <w:name w:val="Hyperlink"/>
    <w:basedOn w:val="a0"/>
    <w:uiPriority w:val="99"/>
    <w:semiHidden/>
    <w:unhideWhenUsed/>
    <w:rsid w:val="00D111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D111FE"/>
  </w:style>
  <w:style w:type="paragraph" w:styleId="a3">
    <w:name w:val="Normal (Web)"/>
    <w:basedOn w:val="a"/>
    <w:uiPriority w:val="99"/>
    <w:unhideWhenUsed/>
    <w:rsid w:val="00D111F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D111FE"/>
    <w:rPr>
      <w:b/>
      <w:bCs/>
    </w:rPr>
  </w:style>
  <w:style w:type="character" w:styleId="a5">
    <w:name w:val="Hyperlink"/>
    <w:basedOn w:val="a0"/>
    <w:uiPriority w:val="99"/>
    <w:semiHidden/>
    <w:unhideWhenUsed/>
    <w:rsid w:val="00D11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reksiz.org/urok-pervij-zatochenie-pav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ksiz.org/kak-opredelite-momenti-i-visotu-vodi-v-osnovnih-i-vtorostepen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2020-06-29T17:38:00Z</dcterms:created>
  <dcterms:modified xsi:type="dcterms:W3CDTF">2020-06-29T17:40:00Z</dcterms:modified>
</cp:coreProperties>
</file>